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Pelindo dan Kejari Merauke Kolaborasi Perkuat Pendampingan Hukum Perusahaan</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Merauke (08/05)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Pelindo Merauke menjalin kerja sama dengan Kejaksaan Negeri Merauke melalui penandatanganan Nota Kesepahaman (MoU) tentang Penanganan Masalah Hukum Bidang Perdata dan Tata Usaha Negara. Penandatanganan berlangsung di Kantor Pelindo Merauke dan dilakukan langsung oleh Pimpinan Pelindo Merauke, Muhammad Rasul Irmadani, bersama Kepala Kejaksaan Negeri Merauke, Paris Manalu.</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Kerja sama tersebut menjadi langkah strategis dalam memperkuat tata kelola perusahaan yang baik (good corporate governance), khususnya dalam aspek pendampingan dan penyelesaian persoalan hukum perdata maupun tata usaha negara.</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Terminal Head TPK Merauke sekaligus General Manager Pelindo Regional 4 Merauke, Muhammad Rasul Irmadani, mengatakan kolaborasi dengan Kejaksaan Negeri Merauke diharapkan dapat memperkuat kepastian hukum dalam pelaksanaan kegiatan perusahaan.</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“Melalui Nota Kesepahaman ini, kami berharap koordinasi dan sinergi dengan Kejaksaan Negeri Merauke dapat semakin baik, khususnya dalam mendukung penyelesaian permasalahan hukum secara profesional dan sesuai ketentuan yang berlaku,” ujarnya.</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Menurut Rasul, dukungan pendampingan hukum menjadi bagian penting dalam mendukung kelancaran operasional dan pengelolaan perusahaan secara akuntabel.</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Sementara itu, Kepala Kejaksaan Negeri Merauke, Paris Manalu, menyampaikan kesiapan institusinya untuk mendukung Pelindo Merauke, terutama dalam bidang hukum perdata dan tata usaha negara.</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“Kami berharap kerja sama ini menjadi bentuk kolaborasi positif dalam mendukung pelaksanaan tugas dan fungsi masing-masing institusi. Kejaksaan Negeri Merauke siap memberikan dukungan dan bantuan hukum kepada Pelindo guna mendukung kelancaran pelaksanaan tugas dan tanggung jawab kepada negara,” katanya.</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Melalui kerja sama ini, kedua pihak berharap sinergi yang terjalin dapat terus diperkuat ke depannya, sehingga mampu mendukung terciptanya tata kelola perusahaan yang lebih baik, kepastian hukum dalam pelaksanaan bisnis, serta pelayanan yang optimal bagi masyarakat dan pengguna jasa kepelabuhanan.</w:t>
      </w: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t xml:space="preserve">***</w:t>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1A">
      <w:pPr>
        <w:rPr>
          <w:color w:val="666666"/>
          <w:sz w:val="20"/>
          <w:szCs w:val="20"/>
        </w:rPr>
      </w:pPr>
      <w:r w:rsidDel="00000000" w:rsidR="00000000" w:rsidRPr="00000000">
        <w:rPr>
          <w:rtl w:val="0"/>
        </w:rPr>
      </w:r>
    </w:p>
    <w:p w:rsidR="00000000" w:rsidDel="00000000" w:rsidP="00000000" w:rsidRDefault="00000000" w:rsidRPr="00000000" w14:paraId="0000001B">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yang berlaku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Untuk informasi lebih lanjut:</w:t>
      </w:r>
    </w:p>
    <w:p w:rsidR="00000000" w:rsidDel="00000000" w:rsidP="00000000" w:rsidRDefault="00000000" w:rsidRPr="00000000" w14:paraId="0000001F">
      <w:pPr>
        <w:jc w:val="both"/>
        <w:rPr>
          <w:b w:val="1"/>
          <w:bCs w:val="1"/>
          <w:u w:val="single"/>
        </w:rPr>
      </w:pPr>
      <w:r w:rsidDel="00000000" w:rsidR="00000000" w:rsidRPr="00000000">
        <w:rPr>
          <w:b w:val="1"/>
          <w:bCs w:val="1"/>
          <w:u w:val="single"/>
          <w:rtl w:val="0"/>
        </w:rPr>
        <w:t xml:space="preserve">Muhammad Rasul Irmadani</w:t>
      </w:r>
    </w:p>
    <w:p w:rsidR="00000000" w:rsidDel="00000000" w:rsidP="00000000" w:rsidRDefault="00000000" w:rsidRPr="00000000" w14:paraId="00000020">
      <w:pPr>
        <w:jc w:val="both"/>
        <w:rPr/>
      </w:pPr>
      <w:r w:rsidDel="00000000" w:rsidR="00000000" w:rsidRPr="00000000">
        <w:rPr>
          <w:rtl w:val="0"/>
        </w:rPr>
        <w:t xml:space="preserve">Terminal Head TPK Merauke</w:t>
      </w: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PT Pelindo Terminal Petikemas</w:t>
      </w:r>
    </w:p>
    <w:p w:rsidR="00000000" w:rsidDel="00000000" w:rsidP="00000000" w:rsidRDefault="00000000" w:rsidRPr="00000000" w14:paraId="00000022">
      <w:pPr>
        <w:jc w:val="both"/>
        <w:rPr/>
      </w:pPr>
      <w:r w:rsidDel="00000000" w:rsidR="00000000" w:rsidRPr="00000000">
        <w:rPr>
          <w:rtl w:val="0"/>
        </w:rPr>
        <w:t xml:space="preserve">HP : +62 811-2841-111</w:t>
      </w:r>
    </w:p>
    <w:p w:rsidR="00000000" w:rsidDel="00000000" w:rsidP="00000000" w:rsidRDefault="00000000" w:rsidRPr="00000000" w14:paraId="00000023">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t xml:space="preserve">Nomor: 003/PR/SPTP/V/2026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