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0D44" w14:textId="52F1E731" w:rsidR="007B664B" w:rsidRDefault="000D2FDA" w:rsidP="00131AD1">
      <w:pPr>
        <w:shd w:val="clear" w:color="auto" w:fill="FFFFFF"/>
        <w:spacing w:after="0" w:line="240" w:lineRule="auto"/>
        <w:rPr>
          <w:rFonts w:ascii="Arial Narrow" w:hAnsi="Arial Narrow"/>
        </w:rPr>
      </w:pPr>
      <w:bookmarkStart w:id="0" w:name="_Hlk141779674"/>
      <w:r w:rsidRPr="00290A33">
        <w:rPr>
          <w:rFonts w:ascii="Arial Narrow" w:eastAsia="Times New Roman" w:hAnsi="Arial Narrow" w:cs="Arial"/>
          <w:noProof/>
          <w:color w:val="222222"/>
          <w:sz w:val="20"/>
          <w:szCs w:val="20"/>
          <w:lang w:eastAsia="en-ID"/>
        </w:rPr>
        <w:drawing>
          <wp:anchor distT="0" distB="0" distL="114300" distR="114300" simplePos="0" relativeHeight="251659264" behindDoc="0" locked="0" layoutInCell="1" allowOverlap="1" wp14:anchorId="7F7D894C" wp14:editId="27DE572E">
            <wp:simplePos x="0" y="0"/>
            <wp:positionH relativeFrom="margin">
              <wp:align>right</wp:align>
            </wp:positionH>
            <wp:positionV relativeFrom="paragraph">
              <wp:posOffset>-588645</wp:posOffset>
            </wp:positionV>
            <wp:extent cx="1648352" cy="465666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352" cy="465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D46" w:rsidRPr="00290A33">
        <w:rPr>
          <w:rFonts w:ascii="Arial Narrow" w:hAnsi="Arial Narrow"/>
        </w:rPr>
        <w:t xml:space="preserve"> </w:t>
      </w:r>
      <w:r w:rsidR="008209A6" w:rsidRPr="008209A6">
        <w:rPr>
          <w:rFonts w:ascii="Arial Narrow" w:hAnsi="Arial Narrow"/>
        </w:rPr>
        <w:t>HM.01.02/30/10/2/KMPO/KMPO/PLTP-23</w:t>
      </w:r>
    </w:p>
    <w:p w14:paraId="253F2BB4" w14:textId="77777777" w:rsidR="00131AD1" w:rsidRPr="00290A33" w:rsidRDefault="00131AD1" w:rsidP="00131AD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0"/>
          <w:szCs w:val="20"/>
          <w:lang w:eastAsia="en-ID"/>
        </w:rPr>
      </w:pPr>
    </w:p>
    <w:p w14:paraId="56772286" w14:textId="77777777" w:rsidR="006C274D" w:rsidRDefault="006C274D" w:rsidP="00131AD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222222"/>
          <w:sz w:val="20"/>
          <w:szCs w:val="20"/>
          <w:lang w:eastAsia="en-ID"/>
        </w:rPr>
      </w:pPr>
    </w:p>
    <w:bookmarkEnd w:id="0"/>
    <w:p w14:paraId="61CA02BC" w14:textId="77777777" w:rsidR="00290A33" w:rsidRPr="00290A33" w:rsidRDefault="00290A33" w:rsidP="00131AD1">
      <w:pPr>
        <w:spacing w:after="0" w:line="240" w:lineRule="auto"/>
        <w:jc w:val="center"/>
        <w:rPr>
          <w:rFonts w:ascii="Calibri" w:eastAsia="Times New Roman" w:hAnsi="Calibri" w:cs="Calibri"/>
          <w:lang w:eastAsia="en-ID"/>
        </w:rPr>
      </w:pPr>
      <w:r w:rsidRPr="00290A33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Press Release</w:t>
      </w:r>
    </w:p>
    <w:p w14:paraId="39B90888" w14:textId="2A4E535B" w:rsidR="005E340A" w:rsidRPr="005E340A" w:rsidRDefault="005E340A" w:rsidP="00131AD1">
      <w:pPr>
        <w:spacing w:after="0" w:line="240" w:lineRule="auto"/>
        <w:jc w:val="center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Kinerja Terminal </w:t>
      </w:r>
      <w:proofErr w:type="spellStart"/>
      <w:r w:rsidRPr="005E340A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Peti</w:t>
      </w:r>
      <w:proofErr w:type="spellEnd"/>
      <w:r w:rsidRPr="005E340A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Kemas</w:t>
      </w:r>
      <w:proofErr w:type="spellEnd"/>
      <w:r w:rsidRPr="005E340A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Meningkat</w:t>
      </w:r>
      <w:proofErr w:type="spellEnd"/>
      <w:r w:rsidRPr="005E340A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Pengguna</w:t>
      </w:r>
      <w:proofErr w:type="spellEnd"/>
      <w:r w:rsidRPr="005E340A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 Jasa </w:t>
      </w:r>
      <w:proofErr w:type="spellStart"/>
      <w:r w:rsidRPr="005E340A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Sebut</w:t>
      </w:r>
      <w:proofErr w:type="spellEnd"/>
      <w:r w:rsidRPr="005E340A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Hemat</w:t>
      </w:r>
      <w:proofErr w:type="spellEnd"/>
      <w:r w:rsidRPr="005E340A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 30 </w:t>
      </w:r>
      <w:proofErr w:type="spellStart"/>
      <w:r w:rsidRPr="005E340A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Persen</w:t>
      </w:r>
      <w:proofErr w:type="spellEnd"/>
    </w:p>
    <w:p w14:paraId="48C3E8F3" w14:textId="40E18EF1" w:rsidR="005E340A" w:rsidRPr="005E340A" w:rsidRDefault="005E340A" w:rsidP="00131AD1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en-ID"/>
        </w:rPr>
      </w:pPr>
    </w:p>
    <w:p w14:paraId="1ECC835A" w14:textId="77777777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Surabaya (30/10) – Perusahaan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pelayaran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PT Salam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Pasific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Indonesia Lines (SPIL)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menyebut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biaya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operasional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saat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kapal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bertambat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di Terminal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Peti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Kemas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(TPK) Jayapura-Papua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mengalami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penghematan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hingga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30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persen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Branch Manager SPIL Cabang Jayapura,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Slamet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Sampurno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mengungkapkan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salah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satu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penghematan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diperoleh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dari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biaya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pendukung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operasional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seperti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logistik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dan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bbm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untuk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mesin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pembangkit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kapal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Selain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itu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biaya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tambat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yang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tadinya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dihiting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2-3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etmal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kini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hanya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0,5-1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etmal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Penghematan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terjadi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karena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kegiatan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bongkar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muat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peti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kemas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di TPK Jayapura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semakin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cepat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lantaran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transformasi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yang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dilakukan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oleh PT Pelindo Terminal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Petikemas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(SPTP).</w:t>
      </w:r>
    </w:p>
    <w:p w14:paraId="26D7DBB4" w14:textId="77777777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</w:p>
    <w:p w14:paraId="073CDC7B" w14:textId="487F3EC0" w:rsidR="00566311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“Setelah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pengoperasian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TPK Jayapura oleh PT Pelindo Terminal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Petikemas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kegiatan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bongkar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muat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semakin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cepat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Sekarang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rata-rata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untuk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bongkar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muat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500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boks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peti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kemas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butuh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waktu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11 jam. Klo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dulu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biasanya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butuh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waktu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hingga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30 jam,” kata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Slamet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Senin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(30/10).</w:t>
      </w:r>
    </w:p>
    <w:p w14:paraId="549726C9" w14:textId="77777777" w:rsidR="00566311" w:rsidRPr="005E340A" w:rsidRDefault="00566311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</w:p>
    <w:p w14:paraId="6CF05704" w14:textId="77777777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Percepatan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bongkar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muat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disebut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Slamet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karena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layanan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TPK Jayapura yang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lebih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baik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Salah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satunya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dengan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penerapan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operasional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berbasis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planning and control.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Menurutnya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kegiatan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bongkar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muat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dan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penataan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peti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kemas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di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lapangan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penumpukan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telah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terencana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dengan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baik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Termasuk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juga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respon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petugas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saat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ada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kendala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alat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saat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kegiatan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bongkar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muat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sedang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berlangsung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.</w:t>
      </w:r>
    </w:p>
    <w:p w14:paraId="5B4720B9" w14:textId="0B73B3B4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</w:p>
    <w:p w14:paraId="0ECDC5BD" w14:textId="65B71F03" w:rsid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Selain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itu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keberadaan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Integrated Billing System (IBS) yang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menjadikan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layanan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terminal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dapat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diakses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secara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daring juga sangat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membantu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para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pengguna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jasa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Dengan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adanya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IBS,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Slamet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dapat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memantau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produktivitas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kegiatan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bongkar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muat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yang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sedang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dilakukan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di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dalam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terminal.</w:t>
      </w:r>
    </w:p>
    <w:p w14:paraId="3D2D9ADE" w14:textId="77777777" w:rsidR="00566311" w:rsidRPr="005E340A" w:rsidRDefault="00566311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</w:p>
    <w:p w14:paraId="072796D7" w14:textId="77777777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“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Pembayaran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tagihan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jasa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terminal juga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dilakukan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melalui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IBS, kami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tidak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perlu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lagi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antre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untuk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membayar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biaya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tersebut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di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loket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TPK Jayapura,”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lanjut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Slamet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.</w:t>
      </w:r>
    </w:p>
    <w:p w14:paraId="49DF6676" w14:textId="77777777" w:rsidR="00566311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</w:p>
    <w:p w14:paraId="678266CA" w14:textId="16EAD44E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Direktur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PT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Serakoy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Raya Ernest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Montolalu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selaku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pelaku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usaha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Jasa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Pengurusan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Transportasi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(JPT)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atau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forwarding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menyebut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layanan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pengurusan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dokumen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dilakukan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secara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daring dan proses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pengambilan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barang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yang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semakin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mudah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cepat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dan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tersistem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dengan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baik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Hal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tersebut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dikarena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ada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sistem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IBS yang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menampilkan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informasi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kepada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pengguna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jasa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tentang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jadwal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kedatangan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kapal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bahkan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informasi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posisi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barang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.</w:t>
      </w:r>
    </w:p>
    <w:p w14:paraId="10AE467A" w14:textId="77777777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</w:p>
    <w:p w14:paraId="08D269CD" w14:textId="77777777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“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Jujur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saja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dulu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layanan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di TPK Jayapura sangat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parah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pengurusan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dokumen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lama, antre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sampai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berhari-hari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menyita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waktu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dan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biaya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operasional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jadi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membengkak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Begitu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juga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pengaturan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/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penataan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kontainer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tidak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teratur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seperti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saat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itu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sehingga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sopir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kalau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mau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ambil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barang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harus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mencari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dulu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barangnya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,”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ungkapnya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.</w:t>
      </w:r>
    </w:p>
    <w:p w14:paraId="0B3188C9" w14:textId="199B1C41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</w:p>
    <w:p w14:paraId="06593A0D" w14:textId="77777777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Hal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senada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diungkapkan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oleh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Kepala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PT Tanto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Intim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Line Cabang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Sorong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Slamet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Riyanto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yang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mengakui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layanan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TPK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Sorong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semakin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baik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Sebelumnya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kunjungan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kapal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Tanto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TPK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Sorong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hanya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3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kapal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per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bulan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saat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ini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rata-rata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menjadi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5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kapal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per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bulan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Kecepatan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bongkar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muat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juga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diakui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terjadi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penghematan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biaya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operasional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.</w:t>
      </w:r>
    </w:p>
    <w:p w14:paraId="2814AC96" w14:textId="77777777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</w:p>
    <w:p w14:paraId="3C2DC23F" w14:textId="77777777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“Rata-rata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bongkar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muat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bisa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mencapai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30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boks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per jam,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artinya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sekarang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kapal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kami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lebih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cepat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berangkat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berlayar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kembali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karena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tidak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lebih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dari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24 jam,”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jelasnya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.</w:t>
      </w:r>
    </w:p>
    <w:p w14:paraId="4281B6DD" w14:textId="77777777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</w:p>
    <w:p w14:paraId="05511D2C" w14:textId="77777777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Direktur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Utama PT Pelindo Terminal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Petikemas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M.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Adji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mengatakan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pihaknya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melakukan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sejumlah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upaya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transformasi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untuk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meningkatkan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layanan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terminal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peti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kemas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bagi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para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pengguna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jasa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menyebut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saat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ini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pihaknya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sedang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fokus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untuk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melakukan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standardisasi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terminal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peti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kemas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Hal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itu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dimaksudkan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agar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seluruh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terminal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peti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kemas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memiliki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standar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yang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sama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dalam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melakukan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kegiatan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pelayanan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operasional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.</w:t>
      </w:r>
    </w:p>
    <w:p w14:paraId="13D8CF25" w14:textId="77777777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</w:p>
    <w:p w14:paraId="7F8F6DB8" w14:textId="77777777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“Para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pekerja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operasional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diberikan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pemahaman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yang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sama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tentang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basic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operasional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terminal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peti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kemas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termasuk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juga proses yang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terjadi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di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dalam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kegiatan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operasional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Mereka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juga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magang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kerja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di terminal yang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sudah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standar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seperti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di IPC TPK, JICT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maupun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TPK Koja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untuk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melihat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dan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bekerja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langsung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disana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sebelum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kembali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terminal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asal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,” kata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Adji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.</w:t>
      </w:r>
    </w:p>
    <w:p w14:paraId="3C711D49" w14:textId="77777777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</w:p>
    <w:p w14:paraId="14FF4194" w14:textId="32D4C6F4" w:rsid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Tak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hanya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itu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pihaknya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juga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melakukan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pemenuhan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kebutuhan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minimal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atas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fasilitas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dan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peralatan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di terminal.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Perbaikan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dermaga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lapangan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penumpukan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dan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perbaikan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fasilitas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lainnya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dilakukan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oleh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perseroan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Untuk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peralatan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terminal, PT Pelindo Terminal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Petikemas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melakukan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pola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optimalisasi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aset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dengan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memanfaatkan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peralatan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yang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sudah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tersedia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.</w:t>
      </w:r>
    </w:p>
    <w:p w14:paraId="27E15B2E" w14:textId="77777777" w:rsidR="00566311" w:rsidRPr="005E340A" w:rsidRDefault="00566311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</w:p>
    <w:p w14:paraId="1F8393AC" w14:textId="77777777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lastRenderedPageBreak/>
        <w:t>“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Dengan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optimalisasi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aset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kita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dapat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memaksimalkan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alat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yang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dimiliki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oleh Pelindo Group. Bisa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jadi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sebuah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alat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di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satu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terminal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kurang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maksimal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sementara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di terminal lain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alat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tersebut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sangat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dibutuhkan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Sehingga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kita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pindahkan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alat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tersebut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Pemenuhannya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lebih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cepat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berbeda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jika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harus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pengadaan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baru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membutuhkan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waktu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yang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cukup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panjang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,”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pungkasnya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.</w:t>
      </w:r>
    </w:p>
    <w:p w14:paraId="15C4FD36" w14:textId="77777777" w:rsidR="005E340A" w:rsidRPr="005E340A" w:rsidRDefault="005E340A" w:rsidP="00131AD1">
      <w:pPr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Untuk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informasi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lebih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lanjut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dapat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menghubungi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:</w:t>
      </w:r>
    </w:p>
    <w:p w14:paraId="4132BE49" w14:textId="77777777" w:rsidR="005E340A" w:rsidRPr="005E340A" w:rsidRDefault="005E340A" w:rsidP="00131AD1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en-ID"/>
        </w:rPr>
      </w:pPr>
    </w:p>
    <w:p w14:paraId="52BABCCD" w14:textId="77777777" w:rsidR="005E340A" w:rsidRPr="005E340A" w:rsidRDefault="005E340A" w:rsidP="00131AD1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en-ID"/>
        </w:rPr>
      </w:pP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Suryo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Khasabu</w:t>
      </w:r>
      <w:proofErr w:type="spellEnd"/>
    </w:p>
    <w:p w14:paraId="60E9ECD9" w14:textId="77777777" w:rsidR="005E340A" w:rsidRPr="005E340A" w:rsidRDefault="005E340A" w:rsidP="00131AD1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VP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Komunikasi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Korporasi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dan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Protokoler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</w:p>
    <w:p w14:paraId="09301BA6" w14:textId="77777777" w:rsidR="005E340A" w:rsidRPr="005E340A" w:rsidRDefault="005E340A" w:rsidP="00131AD1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PT Pelindo Terminal </w:t>
      </w:r>
      <w:proofErr w:type="spellStart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Petikemas</w:t>
      </w:r>
      <w:proofErr w:type="spellEnd"/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</w:p>
    <w:p w14:paraId="15A1687A" w14:textId="77777777" w:rsidR="005E340A" w:rsidRPr="005E340A" w:rsidRDefault="005E340A" w:rsidP="00131AD1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HP. 08113819219</w:t>
      </w:r>
    </w:p>
    <w:p w14:paraId="4A0BFF40" w14:textId="6C31DA7F" w:rsidR="00290A33" w:rsidRPr="00290A33" w:rsidRDefault="005E340A" w:rsidP="00131AD1">
      <w:pPr>
        <w:spacing w:after="0" w:line="240" w:lineRule="auto"/>
        <w:rPr>
          <w:rFonts w:ascii="Calibri" w:eastAsia="Times New Roman" w:hAnsi="Calibri" w:cs="Calibri"/>
          <w:lang w:eastAsia="en-ID"/>
        </w:rPr>
      </w:pPr>
      <w:r w:rsidRPr="005E340A">
        <w:rPr>
          <w:rFonts w:ascii="Arial Narrow" w:eastAsia="Times New Roman" w:hAnsi="Arial Narrow" w:cs="Calibri"/>
          <w:sz w:val="20"/>
          <w:szCs w:val="20"/>
          <w:lang w:eastAsia="en-ID"/>
        </w:rPr>
        <w:t>Email. info.tpk@pelindo.co.id</w:t>
      </w:r>
    </w:p>
    <w:p w14:paraId="494C2253" w14:textId="77777777" w:rsidR="00290A33" w:rsidRPr="00290A33" w:rsidRDefault="00290A33" w:rsidP="00131AD1">
      <w:pPr>
        <w:spacing w:after="0" w:line="240" w:lineRule="auto"/>
        <w:rPr>
          <w:rFonts w:ascii="Calibri" w:eastAsia="Times New Roman" w:hAnsi="Calibri" w:cs="Calibri"/>
          <w:lang w:eastAsia="en-ID"/>
        </w:rPr>
      </w:pPr>
      <w:r w:rsidRPr="00290A33">
        <w:rPr>
          <w:rFonts w:ascii="Calibri" w:eastAsia="Times New Roman" w:hAnsi="Calibri" w:cs="Calibri"/>
          <w:lang w:eastAsia="en-ID"/>
        </w:rPr>
        <w:t> </w:t>
      </w:r>
    </w:p>
    <w:p w14:paraId="6ABD85BA" w14:textId="1CDCC052" w:rsidR="005028E1" w:rsidRPr="00AB5FE1" w:rsidRDefault="005028E1" w:rsidP="00131AD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sectPr w:rsidR="005028E1" w:rsidRPr="00AB5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FBD3" w14:textId="77777777" w:rsidR="00944AC0" w:rsidRDefault="00944AC0" w:rsidP="005971C1">
      <w:pPr>
        <w:spacing w:after="0" w:line="240" w:lineRule="auto"/>
      </w:pPr>
      <w:r>
        <w:separator/>
      </w:r>
    </w:p>
  </w:endnote>
  <w:endnote w:type="continuationSeparator" w:id="0">
    <w:p w14:paraId="1ECFB586" w14:textId="77777777" w:rsidR="00944AC0" w:rsidRDefault="00944AC0" w:rsidP="0059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E867" w14:textId="77777777" w:rsidR="00944AC0" w:rsidRDefault="00944AC0" w:rsidP="005971C1">
      <w:pPr>
        <w:spacing w:after="0" w:line="240" w:lineRule="auto"/>
      </w:pPr>
      <w:r>
        <w:separator/>
      </w:r>
    </w:p>
  </w:footnote>
  <w:footnote w:type="continuationSeparator" w:id="0">
    <w:p w14:paraId="38903C50" w14:textId="77777777" w:rsidR="00944AC0" w:rsidRDefault="00944AC0" w:rsidP="00597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E1"/>
    <w:rsid w:val="000D2FDA"/>
    <w:rsid w:val="00120D99"/>
    <w:rsid w:val="00131AD1"/>
    <w:rsid w:val="00290A33"/>
    <w:rsid w:val="00323DBA"/>
    <w:rsid w:val="00405682"/>
    <w:rsid w:val="00477B2B"/>
    <w:rsid w:val="005028E1"/>
    <w:rsid w:val="00525C82"/>
    <w:rsid w:val="00566311"/>
    <w:rsid w:val="005971C1"/>
    <w:rsid w:val="005B0847"/>
    <w:rsid w:val="005B34CE"/>
    <w:rsid w:val="005E340A"/>
    <w:rsid w:val="0061247F"/>
    <w:rsid w:val="00694250"/>
    <w:rsid w:val="006C274D"/>
    <w:rsid w:val="00776E75"/>
    <w:rsid w:val="007B664B"/>
    <w:rsid w:val="007E4B8C"/>
    <w:rsid w:val="007F0E14"/>
    <w:rsid w:val="008209A6"/>
    <w:rsid w:val="00841065"/>
    <w:rsid w:val="00944AC0"/>
    <w:rsid w:val="0099424D"/>
    <w:rsid w:val="00A4310E"/>
    <w:rsid w:val="00AB5FE1"/>
    <w:rsid w:val="00AD4B07"/>
    <w:rsid w:val="00BB724C"/>
    <w:rsid w:val="00C33BB3"/>
    <w:rsid w:val="00C64C74"/>
    <w:rsid w:val="00C94789"/>
    <w:rsid w:val="00CF22A9"/>
    <w:rsid w:val="00DD3F83"/>
    <w:rsid w:val="00EE482A"/>
    <w:rsid w:val="00EF0D46"/>
    <w:rsid w:val="00F03087"/>
    <w:rsid w:val="00FC64CF"/>
    <w:rsid w:val="00F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1C36"/>
  <w15:chartTrackingRefBased/>
  <w15:docId w15:val="{80D2A0EE-D7F6-48F8-AF2D-1EA1CE41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F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C1"/>
  </w:style>
  <w:style w:type="paragraph" w:styleId="Footer">
    <w:name w:val="footer"/>
    <w:basedOn w:val="Normal"/>
    <w:link w:val="FooterChar"/>
    <w:uiPriority w:val="99"/>
    <w:unhideWhenUsed/>
    <w:rsid w:val="00597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Gatra Dwi Adiyasa</dc:creator>
  <cp:keywords/>
  <dc:description/>
  <cp:lastModifiedBy>Gatra Dwi Adiyasa</cp:lastModifiedBy>
  <cp:revision>27</cp:revision>
  <cp:lastPrinted>2023-10-30T09:42:00Z</cp:lastPrinted>
  <dcterms:created xsi:type="dcterms:W3CDTF">2023-06-23T02:49:00Z</dcterms:created>
  <dcterms:modified xsi:type="dcterms:W3CDTF">2023-10-30T09:42:00Z</dcterms:modified>
</cp:coreProperties>
</file>